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color w:val="auto"/>
          <w:sz w:val="96"/>
          <w:szCs w:val="96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96"/>
          <w:szCs w:val="96"/>
          <w:lang w:val="en-US" w:eastAsia="zh-CN"/>
        </w:rPr>
        <w:t>招标文件</w:t>
      </w:r>
    </w:p>
    <w:p>
      <w:pPr>
        <w:spacing w:line="360" w:lineRule="auto"/>
        <w:ind w:left="2877" w:hanging="2520"/>
        <w:rPr>
          <w:rFonts w:hint="default" w:ascii="Times New Roman" w:hAnsi="Times New Roman" w:eastAsia="宋体" w:cs="Times New Roman"/>
          <w:color w:val="auto"/>
          <w:sz w:val="36"/>
        </w:rPr>
      </w:pPr>
    </w:p>
    <w:p>
      <w:pPr>
        <w:spacing w:line="360" w:lineRule="auto"/>
        <w:ind w:left="2877" w:hanging="2520"/>
        <w:rPr>
          <w:rFonts w:hint="default" w:ascii="Times New Roman" w:hAnsi="Times New Roman" w:eastAsia="宋体" w:cs="Times New Roman"/>
          <w:color w:val="auto"/>
          <w:sz w:val="36"/>
        </w:rPr>
      </w:pPr>
    </w:p>
    <w:p>
      <w:pPr>
        <w:spacing w:line="360" w:lineRule="auto"/>
        <w:ind w:left="2877" w:hanging="2520"/>
        <w:rPr>
          <w:rFonts w:hint="default" w:ascii="Times New Roman" w:hAnsi="Times New Roman" w:eastAsia="宋体" w:cs="Times New Roman"/>
          <w:color w:val="auto"/>
          <w:sz w:val="36"/>
        </w:rPr>
      </w:pPr>
    </w:p>
    <w:p>
      <w:pPr>
        <w:spacing w:line="360" w:lineRule="auto"/>
        <w:ind w:left="2877" w:hanging="2520"/>
        <w:rPr>
          <w:rFonts w:hint="default" w:ascii="Times New Roman" w:hAnsi="Times New Roman" w:eastAsia="宋体" w:cs="Times New Roman"/>
          <w:color w:val="auto"/>
          <w:sz w:val="36"/>
        </w:rPr>
      </w:pPr>
    </w:p>
    <w:p>
      <w:pPr>
        <w:spacing w:line="360" w:lineRule="auto"/>
        <w:ind w:left="2877" w:hanging="2520"/>
        <w:rPr>
          <w:rFonts w:hint="default" w:ascii="Times New Roman" w:hAnsi="Times New Roman" w:eastAsia="宋体" w:cs="Times New Roman"/>
          <w:color w:val="auto"/>
          <w:sz w:val="36"/>
        </w:rPr>
      </w:pPr>
    </w:p>
    <w:p>
      <w:pPr>
        <w:pStyle w:val="4"/>
        <w:spacing w:line="180" w:lineRule="auto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pStyle w:val="4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pStyle w:val="4"/>
        <w:rPr>
          <w:rFonts w:hint="default" w:ascii="Times New Roman" w:hAnsi="Times New Roman" w:cs="Times New Roman"/>
          <w:color w:val="auto"/>
        </w:rPr>
      </w:pPr>
    </w:p>
    <w:p>
      <w:pPr>
        <w:pStyle w:val="4"/>
        <w:jc w:val="both"/>
        <w:rPr>
          <w:rFonts w:hint="default" w:ascii="Times New Roman" w:hAnsi="Times New Roman" w:cs="Times New Roman"/>
          <w:color w:val="auto"/>
        </w:rPr>
      </w:pPr>
    </w:p>
    <w:p>
      <w:pPr>
        <w:spacing w:line="360" w:lineRule="auto"/>
        <w:rPr>
          <w:rFonts w:hint="default" w:ascii="Times New Roman" w:hAnsi="Times New Roman" w:eastAsia="方正黑体_GBK" w:cs="Times New Roman"/>
          <w:color w:val="auto"/>
          <w:w w:val="95"/>
          <w:sz w:val="32"/>
          <w:szCs w:val="32"/>
          <w:lang w:val="en-US"/>
        </w:rPr>
      </w:pPr>
      <w:r>
        <w:rPr>
          <w:rFonts w:hint="default" w:ascii="Times New Roman" w:hAnsi="Times New Roman" w:eastAsia="方正黑体_GBK" w:cs="Times New Roman"/>
          <w:color w:val="auto"/>
          <w:w w:val="95"/>
          <w:sz w:val="32"/>
          <w:szCs w:val="32"/>
        </w:rPr>
        <w:t>项目名称：</w:t>
      </w:r>
      <w:r>
        <w:rPr>
          <w:rFonts w:hint="eastAsia" w:eastAsia="方正黑体_GBK" w:cs="Times New Roman"/>
          <w:color w:val="auto"/>
          <w:sz w:val="32"/>
          <w:szCs w:val="32"/>
          <w:lang w:val="en-US" w:eastAsia="zh-CN"/>
        </w:rPr>
        <w:t>楼顶霓虹灯广告字体维修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服务</w:t>
      </w:r>
      <w:r>
        <w:rPr>
          <w:rFonts w:hint="eastAsia" w:eastAsia="方正黑体_GBK" w:cs="Times New Roman"/>
          <w:color w:val="auto"/>
          <w:sz w:val="32"/>
          <w:szCs w:val="32"/>
          <w:lang w:val="en-US" w:eastAsia="zh-CN"/>
        </w:rPr>
        <w:t>项目招标公告</w:t>
      </w:r>
    </w:p>
    <w:p>
      <w:pPr>
        <w:pStyle w:val="3"/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采购人：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重庆市第十一人民医院（重庆市优抚医院）</w:t>
      </w:r>
    </w:p>
    <w:p>
      <w:pPr>
        <w:spacing w:line="360" w:lineRule="auto"/>
        <w:jc w:val="center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360" w:lineRule="auto"/>
        <w:jc w:val="center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二〇二</w:t>
      </w:r>
      <w:r>
        <w:rPr>
          <w:rFonts w:hint="eastAsia" w:eastAsia="方正黑体_GBK" w:cs="Times New Roman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eastAsia="方正黑体_GBK" w:cs="Times New Roman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月</w:t>
      </w:r>
    </w:p>
    <w:p>
      <w:pPr>
        <w:pStyle w:val="4"/>
        <w:tabs>
          <w:tab w:val="right" w:leader="dot" w:pos="8306"/>
        </w:tabs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bookmarkStart w:id="0" w:name="_Toc11215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第一篇  采购公告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楼顶霓虹灯广告字体维修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项目预算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19.99万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服务时限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20个自然日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、供应商资格要求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（一）符合《中华人民共和国政府采购法》第二十二条资格条件：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1.具有独立承担民事责任的能力；（提供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三证合一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的工商营业执照）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2.具有良好的商业信誉和健全的财务会计制度；（诚信声明）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3.具有履行合同所必需的设备和专业技术能力；（诚信声明）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4.有依法缴纳税收和社会保障资金的良好记录；（诚信声明）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5.参加政府采购活动前3年内，在经营活动中没有重大违法记录；（诚信声明）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6.法律、行政法规规定的其他条件。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（二）特定资格条件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.投标人近3年无与本项目直接相关的行政处罚（采购人将通过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企查查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天眼查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等第三方平台进行检索）；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.在中华人民共和国境内注册，成立时间不少于3年，非外资独资企业（提供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三证合一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的工商营业执照）。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单位负责人为同一人或者存在直接控股、管理关系的不同供应商，不得同时参加本项目（同一包）的采购活动。生产型企业生产场地为同一地址的，销售型企业之间股东有关联的，一律视为有直接控股、管理关系。供应商之间有上述关系的，应主动声明，否则将给予列入不良记录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、招标文件领取时间、方式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（一）招标文件申领时间：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自公告发布之日起至202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年1月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（二）招标文件申领方式：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同公告一并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在重庆市第十一人民医院官方网站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挂网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（网址：http://www.cq11yy.cn/）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，自行下载。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、响应文件递交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（一）递交响应文件前2024年1月8日上午9点——12点必须到我选勘察现场后方可提交响应文件。勘察现场联系人唐老师，联系电话：17749971607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eastAsia="方正楷体_GBK" w:cs="Times New Roman"/>
          <w:sz w:val="32"/>
          <w:szCs w:val="32"/>
          <w:lang w:val="en-US" w:eastAsia="zh-CN"/>
        </w:rPr>
        <w:t>（二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）响应文件递交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开始时间：202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年1月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时00分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截止时间：202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年1月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时00分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</w:t>
      </w:r>
      <w:r>
        <w:rPr>
          <w:rFonts w:hint="eastAsia" w:eastAsia="方正楷体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）响应文件递交要求：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签字盖章完善并密封递交，否则其报价将被拒绝。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</w:t>
      </w:r>
      <w:r>
        <w:rPr>
          <w:rFonts w:hint="eastAsia" w:eastAsia="方正楷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）响应文件递交地址：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重庆市沙坪坝区梨高路1号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B区12楼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1209办公室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、采购评审方法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低价中标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 系 人：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联系电话：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17749971607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360" w:lineRule="auto"/>
        <w:ind w:firstLine="482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Arial" w:cs="Times New Roman"/>
          <w:color w:val="auto"/>
          <w:sz w:val="36"/>
        </w:rPr>
        <w:br w:type="page"/>
      </w:r>
      <w:bookmarkStart w:id="1" w:name="_Toc21107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第二篇   采购服务需求</w:t>
      </w:r>
      <w:bookmarkEnd w:id="1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1" w:lineRule="auto"/>
        <w:ind w:firstLine="640" w:firstLineChars="200"/>
        <w:textAlignment w:val="auto"/>
        <w:outlineLvl w:val="1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bookmarkStart w:id="2" w:name="_Toc26111"/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一、采购项目一览表</w:t>
      </w:r>
      <w:bookmarkEnd w:id="2"/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48"/>
        <w:gridCol w:w="4440"/>
        <w:gridCol w:w="2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sz w:val="32"/>
                <w:szCs w:val="32"/>
              </w:rPr>
              <w:t>项目信息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color w:val="auto"/>
                <w:sz w:val="32"/>
                <w:szCs w:val="32"/>
                <w:lang w:val="en-US" w:eastAsia="zh-CN"/>
              </w:rPr>
              <w:t>最高限价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1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楼顶霓虹灯广告字体维修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32"/>
                <w:szCs w:val="32"/>
                <w:lang w:val="en-US" w:eastAsia="zh-CN"/>
              </w:rPr>
              <w:t>19.99万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元</w:t>
            </w:r>
          </w:p>
        </w:tc>
      </w:tr>
    </w:tbl>
    <w:p>
      <w:pPr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1" w:lineRule="auto"/>
        <w:ind w:firstLine="640" w:firstLineChars="200"/>
        <w:textAlignment w:val="auto"/>
        <w:outlineLvl w:val="1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bookmarkStart w:id="3" w:name="_Toc7456"/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采购项目具体需求</w:t>
      </w:r>
      <w:bookmarkEnd w:id="3"/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1" w:lineRule="auto"/>
        <w:ind w:firstLine="640" w:firstLineChars="200"/>
        <w:textAlignment w:val="auto"/>
        <w:outlineLvl w:val="1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zh-CN" w:eastAsia="zh-CN"/>
        </w:rPr>
        <w:t>（一）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项目名称：</w:t>
      </w:r>
      <w:r>
        <w:rPr>
          <w:rFonts w:hint="eastAsia" w:eastAsia="方正楷体_GBK" w:cs="Times New Roman"/>
          <w:color w:val="auto"/>
          <w:sz w:val="32"/>
          <w:szCs w:val="32"/>
          <w:lang w:val="en-US" w:eastAsia="zh-CN"/>
        </w:rPr>
        <w:t>楼顶霓虹灯广告字体维修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eastAsia="方正仿宋_GBK" w:cs="Times New Roman"/>
          <w:sz w:val="32"/>
          <w:szCs w:val="32"/>
          <w:lang w:val="en-US" w:eastAsia="zh-CN"/>
        </w:rPr>
        <w:t>（二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）工作内容</w:t>
      </w:r>
      <w:bookmarkStart w:id="4" w:name="_Toc483402473"/>
      <w:bookmarkStart w:id="5" w:name="_Toc457557260"/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：</w:t>
      </w:r>
    </w:p>
    <w:bookmarkEnd w:id="4"/>
    <w:bookmarkEnd w:id="5"/>
    <w:p>
      <w:pPr>
        <w:adjustRightInd w:val="0"/>
        <w:snapToGrid w:val="0"/>
        <w:spacing w:line="50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更换A、C区楼顶广告牌霓虹灯字体共计2套。“重庆市第十一人民医院”10个字，单字规格3440mm*2960mm蓝景灯珠+烤漆镀锌板；LOGO1个，规格3500mm*3500mm蓝景灯珠+烤漆镀锌板；“精神科、儿少科、老年科、睡眠科”12个字，单字规格1960mm*1960mm蓝景灯珠+烤漆镀锌板。</w:t>
      </w:r>
    </w:p>
    <w:p>
      <w:pPr>
        <w:adjustRightInd w:val="0"/>
        <w:snapToGrid w:val="0"/>
        <w:spacing w:line="50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注：设计、材料、尺寸、数量、人工、运输等均由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中标供应商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提供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；相关设施设备数量，供应商可现场踏勘后，根据实际情况进行调整和报价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spacing w:line="360" w:lineRule="auto"/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Arial" w:cs="Times New Roman"/>
          <w:color w:val="auto"/>
          <w:sz w:val="36"/>
        </w:rPr>
        <w:br w:type="page"/>
      </w:r>
      <w:bookmarkStart w:id="6" w:name="_Toc27673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第三篇   采购商务需求</w:t>
      </w:r>
      <w:bookmarkEnd w:id="6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 w:firstLineChars="200"/>
        <w:textAlignment w:val="auto"/>
        <w:outlineLvl w:val="1"/>
        <w:rPr>
          <w:rFonts w:hint="eastAsia" w:ascii="Times New Roman" w:hAnsi="Times New Roman" w:eastAsia="方正黑体_GBK" w:cs="Times New Roman"/>
          <w:b w:val="0"/>
          <w:color w:val="auto"/>
          <w:sz w:val="32"/>
          <w:szCs w:val="32"/>
          <w:lang w:val="en-US" w:eastAsia="zh-CN"/>
        </w:rPr>
      </w:pPr>
      <w:bookmarkStart w:id="7" w:name="_Toc4758"/>
      <w:bookmarkStart w:id="8" w:name="_Toc485137796"/>
      <w:bookmarkStart w:id="9" w:name="_Toc1242"/>
      <w:bookmarkStart w:id="10" w:name="_Toc14888"/>
      <w:bookmarkStart w:id="11" w:name="_Toc29115"/>
      <w:bookmarkStart w:id="12" w:name="_Toc344475120"/>
      <w:bookmarkStart w:id="13" w:name="_Toc1291"/>
      <w:bookmarkStart w:id="14" w:name="_Toc27295"/>
      <w:r>
        <w:rPr>
          <w:rFonts w:hint="eastAsia" w:ascii="Times New Roman" w:hAnsi="Times New Roman" w:eastAsia="方正黑体_GBK" w:cs="Times New Roman"/>
          <w:b w:val="0"/>
          <w:color w:val="auto"/>
          <w:sz w:val="32"/>
          <w:szCs w:val="32"/>
          <w:lang w:val="en-US" w:eastAsia="zh-CN"/>
        </w:rPr>
        <w:t>一、合同订立</w:t>
      </w:r>
    </w:p>
    <w:p>
      <w:pPr>
        <w:rPr>
          <w:rFonts w:hint="default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根据现场评审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和公式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结果，于3个工作日内与重庆市第十一人民医院签订服务协议。</w:t>
      </w:r>
    </w:p>
    <w:bookmarkEnd w:id="7"/>
    <w:bookmarkEnd w:id="8"/>
    <w:bookmarkEnd w:id="9"/>
    <w:bookmarkEnd w:id="10"/>
    <w:bookmarkEnd w:id="11"/>
    <w:bookmarkEnd w:id="12"/>
    <w:bookmarkEnd w:id="13"/>
    <w:bookmarkEnd w:id="14"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 w:firstLineChars="200"/>
        <w:textAlignment w:val="auto"/>
        <w:outlineLvl w:val="1"/>
        <w:rPr>
          <w:rFonts w:hint="default" w:ascii="Times New Roman" w:hAnsi="Times New Roman" w:eastAsia="方正黑体_GBK" w:cs="Times New Roman"/>
          <w:b w:val="0"/>
          <w:color w:val="auto"/>
          <w:sz w:val="32"/>
          <w:szCs w:val="32"/>
        </w:rPr>
      </w:pPr>
      <w:bookmarkStart w:id="15" w:name="_Toc344475121"/>
      <w:bookmarkStart w:id="16" w:name="_Toc485137797"/>
      <w:bookmarkStart w:id="17" w:name="_Toc16338"/>
      <w:bookmarkStart w:id="18" w:name="_Toc13517"/>
      <w:bookmarkStart w:id="19" w:name="_Toc26183"/>
      <w:bookmarkStart w:id="20" w:name="_Toc5556"/>
      <w:bookmarkStart w:id="21" w:name="_Toc18608"/>
      <w:bookmarkStart w:id="22" w:name="_Toc10652"/>
      <w:r>
        <w:rPr>
          <w:rFonts w:hint="eastAsia" w:ascii="Times New Roman" w:hAnsi="Times New Roman" w:eastAsia="方正黑体_GBK" w:cs="Times New Roman"/>
          <w:b w:val="0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b w:val="0"/>
          <w:color w:val="auto"/>
          <w:sz w:val="32"/>
          <w:szCs w:val="32"/>
        </w:rPr>
        <w:t>、</w:t>
      </w:r>
      <w:bookmarkEnd w:id="15"/>
      <w:r>
        <w:rPr>
          <w:rFonts w:hint="default" w:ascii="Times New Roman" w:hAnsi="Times New Roman" w:eastAsia="方正黑体_GBK" w:cs="Times New Roman"/>
          <w:b w:val="0"/>
          <w:color w:val="auto"/>
          <w:sz w:val="32"/>
          <w:szCs w:val="32"/>
        </w:rPr>
        <w:t>报价要求</w:t>
      </w:r>
      <w:bookmarkEnd w:id="16"/>
      <w:bookmarkEnd w:id="17"/>
      <w:bookmarkEnd w:id="18"/>
      <w:bookmarkEnd w:id="19"/>
      <w:bookmarkEnd w:id="20"/>
      <w:bookmarkEnd w:id="21"/>
      <w:bookmarkEnd w:id="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bookmarkStart w:id="23" w:name="_Toc27992"/>
      <w:bookmarkStart w:id="24" w:name="_Toc30370"/>
      <w:bookmarkStart w:id="25" w:name="_Toc485137799"/>
      <w:bookmarkStart w:id="26" w:name="_Toc344475122"/>
      <w:bookmarkStart w:id="27" w:name="_Toc15029"/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本项目须为人民币报价，报价包含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人工费、材料费、施工机具使用费、设备费、媒体宣传费、制作费</w:t>
      </w:r>
      <w:bookmarkStart w:id="43" w:name="_GoBack"/>
      <w:bookmarkEnd w:id="43"/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、措施费、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税费等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提供服务所需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所有费用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。因成交供应商自身原因造成漏报、少报皆由其自行承担责任，采购人不再补偿。</w:t>
      </w:r>
    </w:p>
    <w:bookmarkEnd w:id="23"/>
    <w:bookmarkEnd w:id="24"/>
    <w:bookmarkEnd w:id="25"/>
    <w:bookmarkEnd w:id="26"/>
    <w:bookmarkEnd w:id="27"/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firstLine="640" w:firstLineChars="200"/>
        <w:textAlignment w:val="auto"/>
        <w:outlineLvl w:val="1"/>
        <w:rPr>
          <w:rFonts w:hint="default" w:ascii="Times New Roman" w:hAnsi="Times New Roman" w:eastAsia="方正黑体_GBK" w:cs="Times New Roman"/>
          <w:b w:val="0"/>
          <w:color w:val="000000"/>
          <w:sz w:val="32"/>
          <w:szCs w:val="32"/>
        </w:rPr>
      </w:pPr>
      <w:bookmarkStart w:id="28" w:name="_Toc31001"/>
      <w:bookmarkStart w:id="29" w:name="_Toc29277"/>
      <w:bookmarkStart w:id="30" w:name="_Toc23700"/>
      <w:bookmarkStart w:id="31" w:name="_Toc21034"/>
      <w:bookmarkStart w:id="32" w:name="_Toc28966"/>
      <w:bookmarkStart w:id="33" w:name="_Toc26622"/>
      <w:r>
        <w:rPr>
          <w:rFonts w:hint="eastAsia" w:ascii="Times New Roman" w:hAnsi="Times New Roman" w:eastAsia="方正黑体_GBK" w:cs="Times New Roman"/>
          <w:b w:val="0"/>
          <w:color w:val="000000"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方正黑体_GBK" w:cs="Times New Roman"/>
          <w:b w:val="0"/>
          <w:color w:val="000000"/>
          <w:sz w:val="32"/>
          <w:szCs w:val="32"/>
        </w:rPr>
        <w:t>付款方式</w:t>
      </w:r>
      <w:bookmarkEnd w:id="28"/>
      <w:bookmarkEnd w:id="29"/>
      <w:bookmarkEnd w:id="3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合同签订后，支付供应商50%的预付款，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项目服务内容全部完成</w:t>
      </w:r>
      <w:r>
        <w:rPr>
          <w:rFonts w:hint="eastAsia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验收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后</w:t>
      </w:r>
      <w:r>
        <w:rPr>
          <w:rFonts w:hint="eastAsia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个工作日内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支付</w:t>
      </w:r>
      <w:r>
        <w:rPr>
          <w:rFonts w:hint="eastAsia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合同剩余50%款项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。付款时，成交供应商</w:t>
      </w:r>
      <w:r>
        <w:rPr>
          <w:rFonts w:hint="eastAsia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应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提供</w:t>
      </w:r>
      <w:r>
        <w:rPr>
          <w:rFonts w:hint="eastAsia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此次维修服务的全额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合法发票，采购项目价款支付到成交供应商银行基本账户。</w:t>
      </w:r>
    </w:p>
    <w:bookmarkEnd w:id="31"/>
    <w:bookmarkEnd w:id="32"/>
    <w:bookmarkEnd w:id="3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bookmarkStart w:id="34" w:name="_Toc97"/>
      <w:bookmarkStart w:id="35" w:name="_Toc21901"/>
      <w:bookmarkStart w:id="36" w:name="_Toc21559"/>
      <w:bookmarkStart w:id="37" w:name="_Toc485137801"/>
      <w:bookmarkStart w:id="38" w:name="_Toc15216"/>
      <w:bookmarkStart w:id="39" w:name="_Toc30936"/>
      <w:bookmarkStart w:id="40" w:name="_Toc25811"/>
      <w:bookmarkStart w:id="41" w:name="_Toc344475125"/>
      <w:r>
        <w:rPr>
          <w:rFonts w:hint="eastAsia" w:eastAsia="方正黑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、违约处理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bookmarkStart w:id="42" w:name="_Toc525921031"/>
      <w:r>
        <w:rPr>
          <w:rFonts w:hint="default" w:ascii="Times New Roman" w:hAnsi="Times New Roman" w:eastAsia="方正仿宋_GBK" w:cs="Times New Roman"/>
          <w:sz w:val="32"/>
          <w:szCs w:val="32"/>
        </w:rPr>
        <w:t>（一）若非采购人原因，成交供应商不能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完成合同约定事项并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通过验收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导致采购人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/>
        </w:rPr>
        <w:t>楼顶霓虹灯广告字体无法正常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的，将处以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/>
        </w:rPr>
        <w:t>合同金额10%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的违约金罚款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/>
        </w:rPr>
        <w:t>（二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）若成交供应商无正当理由放弃提供服务的，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处以合同金额10%违约金。</w:t>
      </w:r>
      <w:bookmarkEnd w:id="42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 w:firstLineChars="200"/>
        <w:textAlignment w:val="auto"/>
        <w:outlineLvl w:val="1"/>
        <w:rPr>
          <w:rFonts w:hint="default" w:ascii="Times New Roman" w:hAnsi="Times New Roman" w:eastAsia="方正黑体_GBK" w:cs="Times New Roman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 w:val="0"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黑体_GBK" w:cs="Times New Roman"/>
          <w:b w:val="0"/>
          <w:color w:val="auto"/>
          <w:sz w:val="32"/>
          <w:szCs w:val="32"/>
        </w:rPr>
        <w:t>、其他</w:t>
      </w:r>
      <w:bookmarkEnd w:id="34"/>
      <w:bookmarkEnd w:id="35"/>
      <w:bookmarkEnd w:id="36"/>
      <w:bookmarkEnd w:id="37"/>
      <w:bookmarkEnd w:id="38"/>
      <w:bookmarkEnd w:id="39"/>
      <w:bookmarkEnd w:id="40"/>
    </w:p>
    <w:bookmarkEnd w:id="4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（一）供应商必须在响应文件中对以上条款和服务承诺明确列出，承诺内容必须达到本篇要求。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（二）其他未尽事宜由供需双方在采购合同中详细约定。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4CA9B0"/>
    <w:multiLevelType w:val="singleLevel"/>
    <w:tmpl w:val="AE4CA9B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ZGE4Zjk2MmNhNDFlN2NjNzRhMzBlNWEzMGViNDMifQ=="/>
  </w:docVars>
  <w:rsids>
    <w:rsidRoot w:val="62581373"/>
    <w:rsid w:val="1B470C04"/>
    <w:rsid w:val="62581373"/>
    <w:rsid w:val="632E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autoRedefine/>
    <w:qFormat/>
    <w:uiPriority w:val="0"/>
    <w:rPr>
      <w:sz w:val="18"/>
    </w:rPr>
  </w:style>
  <w:style w:type="paragraph" w:styleId="4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2024-01-04T07:34:00Z</dcterms:created>
  <dc:creator>XXM</dc:creator>
  <cp:lastModifiedBy>XXM</cp:lastModifiedBy>
  <cp:lastPrinted>2024-01-04T08:02:09Z</cp:lastPrinted>
  <dcterms:modified xsi:type="dcterms:W3CDTF">2024-01-04T08:02:56Z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BD18B2EC00304DF2AC6900E74981E1BA_11</vt:lpwstr>
  </property>
</Properties>
</file>